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7E21D" w14:textId="77777777" w:rsidR="00AB6BA2" w:rsidRDefault="00AB6BA2" w:rsidP="00E701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</w:p>
    <w:p w14:paraId="53B0078D" w14:textId="575CD369" w:rsidR="00AB6BA2" w:rsidRPr="007844B6" w:rsidRDefault="00BF43A4" w:rsidP="00BF43A4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noProof/>
        </w:rPr>
        <w:drawing>
          <wp:inline distT="0" distB="0" distL="0" distR="0" wp14:anchorId="28FC6B4A" wp14:editId="006D02C3">
            <wp:extent cx="2240451" cy="766445"/>
            <wp:effectExtent l="0" t="0" r="7620" b="0"/>
            <wp:docPr id="282151556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151556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816" cy="76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</w:r>
      <w:r>
        <w:rPr>
          <w:rFonts w:ascii="Arial" w:eastAsia="Times New Roman" w:hAnsi="Arial" w:cs="Arial"/>
          <w:b/>
          <w:color w:val="000000"/>
        </w:rPr>
        <w:tab/>
        <w:t>your logo here</w:t>
      </w:r>
    </w:p>
    <w:p w14:paraId="68DBA432" w14:textId="77777777" w:rsidR="00E701E6" w:rsidRPr="007844B6" w:rsidRDefault="00E701E6" w:rsidP="005C120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4D370567" w14:textId="00FAA3CD" w:rsidR="00E701E6" w:rsidRPr="00C54024" w:rsidRDefault="007844B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[Date]</w:t>
      </w:r>
    </w:p>
    <w:p w14:paraId="52D72831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32DCF99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F81D45C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The Honorable </w:t>
      </w: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__________</w:t>
      </w:r>
    </w:p>
    <w:p w14:paraId="22BC949B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U.S. House of Representatives</w:t>
      </w:r>
    </w:p>
    <w:p w14:paraId="379DC737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</w:t>
      </w:r>
      <w:r w:rsidR="002C307B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House Office Building</w:t>
      </w:r>
    </w:p>
    <w:p w14:paraId="3AF058B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Washington, D.C. 20515</w:t>
      </w:r>
    </w:p>
    <w:p w14:paraId="3187D56C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77AE7ECD" w14:textId="16671092" w:rsidR="007844B6" w:rsidRPr="00C54024" w:rsidRDefault="007844B6" w:rsidP="007844B6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C54024">
        <w:rPr>
          <w:rFonts w:eastAsia="Times New Roman" w:cstheme="minorHAnsi"/>
          <w:b/>
          <w:bCs/>
          <w:color w:val="000000"/>
          <w:sz w:val="20"/>
          <w:szCs w:val="20"/>
        </w:rPr>
        <w:t xml:space="preserve">RE: Cosponsor Request – </w:t>
      </w:r>
      <w:r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Special District </w:t>
      </w:r>
      <w:r w:rsidR="00BF43A4"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>Fairness</w:t>
      </w:r>
      <w:r w:rsidR="00975B8B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and Accessibility</w:t>
      </w:r>
      <w:r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Act</w:t>
      </w:r>
      <w:r w:rsidR="00975B8B">
        <w:rPr>
          <w:rFonts w:eastAsia="Times New Roman" w:cstheme="minorHAnsi"/>
          <w:b/>
          <w:bCs/>
          <w:i/>
          <w:color w:val="000000"/>
          <w:sz w:val="20"/>
          <w:szCs w:val="20"/>
        </w:rPr>
        <w:t xml:space="preserve"> of 2026 </w:t>
      </w:r>
      <w:r w:rsidR="00740757" w:rsidRPr="00C54024">
        <w:rPr>
          <w:rFonts w:eastAsia="Times New Roman" w:cstheme="minorHAnsi"/>
          <w:b/>
          <w:bCs/>
          <w:i/>
          <w:color w:val="000000"/>
          <w:sz w:val="20"/>
          <w:szCs w:val="20"/>
        </w:rPr>
        <w:t>H.R.2766</w:t>
      </w:r>
    </w:p>
    <w:p w14:paraId="63E32B0C" w14:textId="77777777" w:rsidR="007844B6" w:rsidRPr="00C54024" w:rsidRDefault="007844B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4313568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Dear Representative </w:t>
      </w: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</w:t>
      </w:r>
      <w:r w:rsidRPr="00C54024">
        <w:rPr>
          <w:rFonts w:eastAsia="Times New Roman" w:cstheme="minorHAnsi"/>
          <w:color w:val="000000"/>
          <w:sz w:val="20"/>
          <w:szCs w:val="20"/>
        </w:rPr>
        <w:t>:</w:t>
      </w:r>
    </w:p>
    <w:p w14:paraId="57EAEE54" w14:textId="77777777" w:rsidR="00E701E6" w:rsidRPr="00C54024" w:rsidRDefault="00E701E6" w:rsidP="005C120C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6AC5E754" w14:textId="286BB267" w:rsidR="00D00A9E" w:rsidRPr="00C54024" w:rsidRDefault="00E701E6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On behalf of  </w:t>
      </w:r>
      <w:r w:rsidR="008044D9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_________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we respectfully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request that you cosponsor the </w:t>
      </w:r>
      <w:r w:rsidRPr="00C54024">
        <w:rPr>
          <w:rFonts w:eastAsia="Times New Roman" w:cstheme="minorHAnsi"/>
          <w:i/>
          <w:color w:val="000000"/>
          <w:sz w:val="20"/>
          <w:szCs w:val="20"/>
        </w:rPr>
        <w:t xml:space="preserve">Special District </w:t>
      </w:r>
      <w:r w:rsidR="00237CD1" w:rsidRPr="00C54024">
        <w:rPr>
          <w:rFonts w:eastAsia="Times New Roman" w:cstheme="minorHAnsi"/>
          <w:i/>
          <w:color w:val="000000"/>
          <w:sz w:val="20"/>
          <w:szCs w:val="20"/>
        </w:rPr>
        <w:t xml:space="preserve">Fairness </w:t>
      </w:r>
      <w:r w:rsidR="00975B8B">
        <w:rPr>
          <w:rFonts w:eastAsia="Times New Roman" w:cstheme="minorHAnsi"/>
          <w:i/>
          <w:color w:val="000000"/>
          <w:sz w:val="20"/>
          <w:szCs w:val="20"/>
        </w:rPr>
        <w:t xml:space="preserve">and Accessibility </w:t>
      </w:r>
      <w:r w:rsidRPr="00C54024">
        <w:rPr>
          <w:rFonts w:eastAsia="Times New Roman" w:cstheme="minorHAnsi"/>
          <w:i/>
          <w:color w:val="000000"/>
          <w:sz w:val="20"/>
          <w:szCs w:val="20"/>
        </w:rPr>
        <w:t>Act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975B8B">
        <w:rPr>
          <w:rFonts w:eastAsia="Times New Roman" w:cstheme="minorHAnsi"/>
          <w:color w:val="000000"/>
          <w:sz w:val="20"/>
          <w:szCs w:val="20"/>
        </w:rPr>
        <w:t xml:space="preserve">of 2026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(H.R. </w:t>
      </w:r>
      <w:r w:rsidR="00740757" w:rsidRPr="00C54024">
        <w:rPr>
          <w:rFonts w:eastAsia="Times New Roman" w:cstheme="minorHAnsi"/>
          <w:color w:val="000000"/>
          <w:sz w:val="20"/>
          <w:szCs w:val="20"/>
        </w:rPr>
        <w:t>2766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). 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This important bipartisan </w:t>
      </w:r>
      <w:r w:rsidR="0013065B">
        <w:rPr>
          <w:rFonts w:eastAsia="Times New Roman" w:cstheme="minorHAnsi"/>
          <w:color w:val="000000"/>
          <w:sz w:val="20"/>
          <w:szCs w:val="20"/>
        </w:rPr>
        <w:t>bill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 would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establish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 a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formal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 definition of “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special d</w:t>
      </w:r>
      <w:r w:rsidR="008044D9" w:rsidRPr="00C54024">
        <w:rPr>
          <w:rFonts w:eastAsia="Times New Roman" w:cstheme="minorHAnsi"/>
          <w:color w:val="000000"/>
          <w:sz w:val="20"/>
          <w:szCs w:val="20"/>
        </w:rPr>
        <w:t xml:space="preserve">istrict”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in federal law</w:t>
      </w:r>
      <w:r w:rsidR="00E1664E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a</w:t>
      </w:r>
      <w:r w:rsidR="00EA13EB" w:rsidRPr="00C54024">
        <w:rPr>
          <w:rFonts w:eastAsia="Times New Roman" w:cstheme="minorHAnsi"/>
          <w:color w:val="000000"/>
          <w:sz w:val="20"/>
          <w:szCs w:val="20"/>
        </w:rPr>
        <w:t xml:space="preserve">nd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require the Office of Management and Budget (OMB) to issue guidance to </w:t>
      </w:r>
      <w:r w:rsidR="009542F5" w:rsidRPr="00C54024">
        <w:rPr>
          <w:rFonts w:eastAsia="Times New Roman" w:cstheme="minorHAnsi"/>
          <w:color w:val="000000"/>
          <w:sz w:val="20"/>
          <w:szCs w:val="20"/>
        </w:rPr>
        <w:t xml:space="preserve">federal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agencies requiring special districts to be recognized as local governments. </w:t>
      </w:r>
    </w:p>
    <w:p w14:paraId="4548610D" w14:textId="77777777" w:rsidR="00D00A9E" w:rsidRPr="00C54024" w:rsidRDefault="00D00A9E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1B14E85" w14:textId="6DC487E4" w:rsidR="007844B6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[Brief description of your district.]</w:t>
      </w:r>
    </w:p>
    <w:p w14:paraId="5DF992E9" w14:textId="77777777" w:rsidR="007844B6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04BFF9FB" w14:textId="16A897D4" w:rsidR="009542F5" w:rsidRPr="00C54024" w:rsidRDefault="0037162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Special districts are </w:t>
      </w:r>
      <w:r w:rsidR="00E1664E">
        <w:rPr>
          <w:rFonts w:eastAsia="Times New Roman" w:cstheme="minorHAnsi"/>
          <w:color w:val="000000"/>
          <w:sz w:val="20"/>
          <w:szCs w:val="20"/>
        </w:rPr>
        <w:t>at the heart of the trust equation</w:t>
      </w:r>
      <w:r w:rsidR="00E11938">
        <w:rPr>
          <w:rFonts w:eastAsia="Times New Roman" w:cstheme="minorHAnsi"/>
          <w:color w:val="000000"/>
          <w:sz w:val="20"/>
          <w:szCs w:val="20"/>
        </w:rPr>
        <w:t xml:space="preserve"> as </w:t>
      </w:r>
      <w:r w:rsidRPr="00C54024">
        <w:rPr>
          <w:rFonts w:eastAsia="Times New Roman" w:cstheme="minorHAnsi"/>
          <w:color w:val="000000"/>
          <w:sz w:val="20"/>
          <w:szCs w:val="20"/>
        </w:rPr>
        <w:t>local governments created by the people of a community to deliver specialized services essential to their health, safety, economy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,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and well-being.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180854" w:rsidRPr="00C54024">
        <w:rPr>
          <w:rFonts w:eastAsia="Times New Roman" w:cstheme="minorHAnsi"/>
          <w:color w:val="000000"/>
          <w:sz w:val="20"/>
          <w:szCs w:val="20"/>
        </w:rPr>
        <w:t xml:space="preserve">In </w:t>
      </w:r>
      <w:r w:rsidR="00180854" w:rsidRPr="005744AA">
        <w:rPr>
          <w:rFonts w:eastAsia="Times New Roman" w:cstheme="minorHAnsi"/>
          <w:color w:val="000000"/>
          <w:sz w:val="20"/>
          <w:szCs w:val="20"/>
          <w:highlight w:val="yellow"/>
        </w:rPr>
        <w:t>Your State</w:t>
      </w:r>
      <w:r w:rsidR="00180854" w:rsidRPr="00C54024">
        <w:rPr>
          <w:rFonts w:eastAsia="Times New Roman" w:cstheme="minorHAnsi"/>
          <w:color w:val="000000"/>
          <w:sz w:val="20"/>
          <w:szCs w:val="20"/>
        </w:rPr>
        <w:t xml:space="preserve">, </w:t>
      </w:r>
      <w:r w:rsidR="009E2AB0" w:rsidRPr="00C54024">
        <w:rPr>
          <w:rFonts w:eastAsia="Times New Roman" w:cstheme="minorHAnsi"/>
          <w:color w:val="000000"/>
          <w:sz w:val="20"/>
          <w:szCs w:val="20"/>
        </w:rPr>
        <w:t xml:space="preserve">there are over </w:t>
      </w:r>
      <w:r w:rsidR="009E2AB0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XXX</w:t>
      </w:r>
      <w:r w:rsidR="009E2AB0" w:rsidRPr="00C54024">
        <w:rPr>
          <w:rFonts w:eastAsia="Times New Roman" w:cstheme="minorHAnsi"/>
          <w:color w:val="000000"/>
          <w:sz w:val="20"/>
          <w:szCs w:val="20"/>
        </w:rPr>
        <w:t xml:space="preserve"> special 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>districts</w:t>
      </w:r>
      <w:r w:rsidR="00A90B96">
        <w:rPr>
          <w:rFonts w:eastAsia="Times New Roman" w:cstheme="minorHAnsi"/>
          <w:color w:val="000000"/>
          <w:sz w:val="20"/>
          <w:szCs w:val="20"/>
        </w:rPr>
        <w:t xml:space="preserve"> championing local solutions and</w:t>
      </w:r>
      <w:r w:rsidR="00D00A9E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9542F5" w:rsidRPr="00C54024">
        <w:rPr>
          <w:rFonts w:eastAsia="Times New Roman" w:cstheme="minorHAnsi"/>
          <w:color w:val="000000"/>
          <w:sz w:val="20"/>
          <w:szCs w:val="20"/>
        </w:rPr>
        <w:t xml:space="preserve">providing a broad range of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essential services and infrastructure</w:t>
      </w:r>
      <w:r w:rsidR="00187447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52DAE">
        <w:rPr>
          <w:rFonts w:eastAsia="Times New Roman" w:cstheme="minorHAnsi"/>
          <w:color w:val="000000"/>
          <w:sz w:val="20"/>
          <w:szCs w:val="20"/>
        </w:rPr>
        <w:t>highlighting the importance of local governance, essential to local communities, vital to our nation.</w:t>
      </w:r>
    </w:p>
    <w:p w14:paraId="53E5C5E2" w14:textId="77777777" w:rsidR="00E67B37" w:rsidRPr="00C54024" w:rsidRDefault="00E67B37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30E555AE" w14:textId="5E4C9AB5" w:rsidR="009542F5" w:rsidRPr="00C54024" w:rsidRDefault="009542F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 xml:space="preserve">Despite the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significance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of special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districts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F66128" w:rsidRPr="00C54024">
        <w:rPr>
          <w:rFonts w:eastAsia="Times New Roman" w:cstheme="minorHAnsi"/>
          <w:color w:val="000000"/>
          <w:sz w:val="20"/>
          <w:szCs w:val="20"/>
        </w:rPr>
        <w:t>throughout the United States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, federal law lacks a consistent definition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of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 xml:space="preserve">these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special purpose units of local government. As a result,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some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>communities served by special districts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face challenges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in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accessing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federal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funding opportunities </w:t>
      </w:r>
      <w:r w:rsidR="007844B6" w:rsidRPr="00C54024">
        <w:rPr>
          <w:rFonts w:eastAsia="Times New Roman" w:cstheme="minorHAnsi"/>
          <w:color w:val="000000"/>
          <w:sz w:val="20"/>
          <w:szCs w:val="20"/>
        </w:rPr>
        <w:t xml:space="preserve">as their local service providers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are commonly omitted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from the definition of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eligible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units of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local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government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in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l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egislative proposals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that authorize federal programs and funding. Moreover, special districts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lack official population figures and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are </w:t>
      </w:r>
      <w:r w:rsidR="00F66128" w:rsidRPr="00C54024">
        <w:rPr>
          <w:rFonts w:eastAsia="Times New Roman" w:cstheme="minorHAnsi"/>
          <w:color w:val="000000"/>
          <w:sz w:val="20"/>
          <w:szCs w:val="20"/>
        </w:rPr>
        <w:t xml:space="preserve">therefore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not recognized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by the 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U.S. Census Bureau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 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as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>“geographic units of government.</w:t>
      </w:r>
      <w:r w:rsidRPr="00C54024">
        <w:rPr>
          <w:rFonts w:eastAsia="Times New Roman" w:cstheme="minorHAnsi"/>
          <w:color w:val="000000"/>
          <w:sz w:val="20"/>
          <w:szCs w:val="20"/>
        </w:rPr>
        <w:t>”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 As a result,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 xml:space="preserve">special districts </w:t>
      </w:r>
      <w:r w:rsidR="006C3008" w:rsidRPr="00C54024">
        <w:rPr>
          <w:rFonts w:eastAsia="Times New Roman" w:cstheme="minorHAnsi"/>
          <w:color w:val="000000"/>
          <w:sz w:val="20"/>
          <w:szCs w:val="20"/>
        </w:rPr>
        <w:t xml:space="preserve">are unable to </w:t>
      </w:r>
      <w:r w:rsidR="00371626" w:rsidRPr="00C54024">
        <w:rPr>
          <w:rFonts w:eastAsia="Times New Roman" w:cstheme="minorHAnsi"/>
          <w:color w:val="000000"/>
          <w:sz w:val="20"/>
          <w:szCs w:val="20"/>
        </w:rPr>
        <w:t>access to certain resources.</w:t>
      </w:r>
    </w:p>
    <w:p w14:paraId="6914C13C" w14:textId="77777777" w:rsidR="00F66128" w:rsidRPr="00C54024" w:rsidRDefault="00F66128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5BE7E636" w14:textId="50404BCF" w:rsidR="00DB5F85" w:rsidRPr="00C54024" w:rsidRDefault="00F66128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Sponsored by Representatives Pat Fallon (R-TX)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 xml:space="preserve"> and Brittan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y Pettersen (D-CO), the </w:t>
      </w:r>
      <w:r w:rsidR="00817CD6">
        <w:rPr>
          <w:rFonts w:eastAsia="Times New Roman" w:cstheme="minorHAnsi"/>
          <w:iCs/>
          <w:color w:val="000000"/>
          <w:sz w:val="20"/>
          <w:szCs w:val="20"/>
        </w:rPr>
        <w:t>b</w:t>
      </w:r>
      <w:r w:rsidR="0013065B">
        <w:rPr>
          <w:rFonts w:eastAsia="Times New Roman" w:cstheme="minorHAnsi"/>
          <w:iCs/>
          <w:color w:val="000000"/>
          <w:sz w:val="20"/>
          <w:szCs w:val="20"/>
        </w:rPr>
        <w:t>ill</w:t>
      </w:r>
      <w:r w:rsidR="00396E19">
        <w:rPr>
          <w:rFonts w:eastAsia="Times New Roman" w:cstheme="minorHAnsi"/>
          <w:iCs/>
          <w:color w:val="000000"/>
          <w:sz w:val="20"/>
          <w:szCs w:val="20"/>
        </w:rPr>
        <w:t xml:space="preserve"> </w:t>
      </w:r>
      <w:r w:rsidRPr="00C54024">
        <w:rPr>
          <w:rFonts w:eastAsia="Times New Roman" w:cstheme="minorHAnsi"/>
          <w:color w:val="000000"/>
          <w:sz w:val="20"/>
          <w:szCs w:val="20"/>
        </w:rPr>
        <w:t>represents a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 bipartisan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effort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>designed to</w:t>
      </w:r>
      <w:r w:rsidRPr="00C54024">
        <w:rPr>
          <w:rFonts w:eastAsia="Times New Roman" w:cstheme="minorHAnsi"/>
          <w:color w:val="000000"/>
          <w:sz w:val="20"/>
          <w:szCs w:val="20"/>
        </w:rPr>
        <w:t xml:space="preserve"> ensure that special districts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have the </w:t>
      </w:r>
      <w:r w:rsidR="00817CD6">
        <w:rPr>
          <w:rFonts w:eastAsia="Times New Roman" w:cstheme="minorHAnsi"/>
          <w:color w:val="000000"/>
          <w:sz w:val="20"/>
          <w:szCs w:val="20"/>
        </w:rPr>
        <w:t xml:space="preserve">clear and consistent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access to </w:t>
      </w:r>
      <w:r w:rsidR="00817CD6">
        <w:rPr>
          <w:rFonts w:eastAsia="Times New Roman" w:cstheme="minorHAnsi"/>
          <w:color w:val="000000"/>
          <w:sz w:val="20"/>
          <w:szCs w:val="20"/>
        </w:rPr>
        <w:t xml:space="preserve">appropriate 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federal </w:t>
      </w:r>
      <w:r w:rsidR="00085F52">
        <w:rPr>
          <w:rFonts w:eastAsia="Times New Roman" w:cstheme="minorHAnsi"/>
          <w:color w:val="000000"/>
          <w:sz w:val="20"/>
          <w:szCs w:val="20"/>
        </w:rPr>
        <w:t>programs</w:t>
      </w:r>
      <w:r w:rsidR="006005D0" w:rsidRPr="00C54024">
        <w:rPr>
          <w:rFonts w:eastAsia="Times New Roman" w:cstheme="minorHAnsi"/>
          <w:color w:val="000000"/>
          <w:sz w:val="20"/>
          <w:szCs w:val="20"/>
        </w:rPr>
        <w:t xml:space="preserve"> as other units of local government. 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Again, we urge you to cosponsor this important </w:t>
      </w:r>
      <w:r w:rsidR="00C97A6F" w:rsidRPr="00C54024">
        <w:rPr>
          <w:rFonts w:eastAsia="Times New Roman" w:cstheme="minorHAnsi"/>
          <w:color w:val="000000"/>
          <w:sz w:val="20"/>
          <w:szCs w:val="20"/>
        </w:rPr>
        <w:t>legislation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 xml:space="preserve"> and we ask that you work with your House colleagues to prioritize its passage.</w:t>
      </w:r>
    </w:p>
    <w:p w14:paraId="6A779209" w14:textId="77777777" w:rsidR="00C97A6F" w:rsidRPr="00C54024" w:rsidRDefault="00C97A6F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5C42959F" w14:textId="372E3FFD" w:rsidR="00C97A6F" w:rsidRPr="00C54024" w:rsidRDefault="007844B6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Respectfully</w:t>
      </w:r>
      <w:r w:rsidR="00DB5F85" w:rsidRPr="00C54024">
        <w:rPr>
          <w:rFonts w:eastAsia="Times New Roman" w:cstheme="minorHAnsi"/>
          <w:color w:val="000000"/>
          <w:sz w:val="20"/>
          <w:szCs w:val="20"/>
        </w:rPr>
        <w:t>,</w:t>
      </w:r>
    </w:p>
    <w:p w14:paraId="0172D32D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2D1C13BB" w14:textId="7706B561" w:rsidR="00DB5F85" w:rsidRPr="00C54024" w:rsidRDefault="00AF36FC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</w:t>
      </w:r>
      <w:r w:rsidR="00DB5F85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Name</w:t>
      </w:r>
      <w:r w:rsidRPr="00C54024">
        <w:rPr>
          <w:rFonts w:eastAsia="Times New Roman" w:cstheme="minorHAnsi"/>
          <w:color w:val="000000"/>
          <w:sz w:val="20"/>
          <w:szCs w:val="20"/>
        </w:rPr>
        <w:t>]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ab/>
      </w:r>
    </w:p>
    <w:p w14:paraId="58F0BC7A" w14:textId="3EE8D0FD" w:rsidR="00DB5F85" w:rsidRPr="00C54024" w:rsidRDefault="00AF36FC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  <w:highlight w:val="yellow"/>
        </w:rPr>
        <w:t>[</w:t>
      </w:r>
      <w:r w:rsidR="00DB5F85" w:rsidRPr="00C54024">
        <w:rPr>
          <w:rFonts w:eastAsia="Times New Roman" w:cstheme="minorHAnsi"/>
          <w:color w:val="000000"/>
          <w:sz w:val="20"/>
          <w:szCs w:val="20"/>
          <w:highlight w:val="yellow"/>
        </w:rPr>
        <w:t>Title</w:t>
      </w:r>
      <w:r w:rsidRPr="00C54024">
        <w:rPr>
          <w:rFonts w:eastAsia="Times New Roman" w:cstheme="minorHAnsi"/>
          <w:color w:val="000000"/>
          <w:sz w:val="20"/>
          <w:szCs w:val="20"/>
        </w:rPr>
        <w:t>]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ab/>
      </w:r>
    </w:p>
    <w:p w14:paraId="267B7E15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</w:p>
    <w:p w14:paraId="6AA0C10B" w14:textId="77777777" w:rsidR="00DB5F85" w:rsidRPr="00C54024" w:rsidRDefault="00DB5F85" w:rsidP="009542F5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>cc:</w:t>
      </w:r>
      <w:r w:rsidRPr="00C54024">
        <w:rPr>
          <w:rFonts w:eastAsia="Times New Roman" w:cstheme="minorHAnsi"/>
          <w:color w:val="000000"/>
          <w:sz w:val="20"/>
          <w:szCs w:val="20"/>
        </w:rPr>
        <w:tab/>
        <w:t>Representative Pat Fallon</w:t>
      </w:r>
    </w:p>
    <w:p w14:paraId="253590A0" w14:textId="1780264F" w:rsidR="00A3742D" w:rsidRPr="00C54024" w:rsidRDefault="00DB5F85" w:rsidP="00D00A9E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ab/>
        <w:t>Representative</w:t>
      </w:r>
      <w:r w:rsidR="002C307B" w:rsidRPr="00C54024">
        <w:rPr>
          <w:rFonts w:eastAsia="Times New Roman" w:cstheme="minorHAnsi"/>
          <w:color w:val="000000"/>
          <w:sz w:val="20"/>
          <w:szCs w:val="20"/>
        </w:rPr>
        <w:t xml:space="preserve"> Brittan</w:t>
      </w:r>
      <w:r w:rsidRPr="00C54024">
        <w:rPr>
          <w:rFonts w:eastAsia="Times New Roman" w:cstheme="minorHAnsi"/>
          <w:color w:val="000000"/>
          <w:sz w:val="20"/>
          <w:szCs w:val="20"/>
        </w:rPr>
        <w:t>y Pettersen</w:t>
      </w:r>
    </w:p>
    <w:p w14:paraId="1F091AC1" w14:textId="5CD566AC" w:rsidR="00AF36FC" w:rsidRPr="00BF43A4" w:rsidRDefault="00AF36FC" w:rsidP="00D00A9E">
      <w:pPr>
        <w:spacing w:after="0" w:line="240" w:lineRule="auto"/>
        <w:textAlignment w:val="baseline"/>
        <w:rPr>
          <w:rFonts w:eastAsia="Times New Roman" w:cstheme="minorHAnsi"/>
          <w:color w:val="000000"/>
        </w:rPr>
      </w:pPr>
      <w:r w:rsidRPr="00C54024">
        <w:rPr>
          <w:rFonts w:eastAsia="Times New Roman" w:cstheme="minorHAnsi"/>
          <w:color w:val="000000"/>
          <w:sz w:val="20"/>
          <w:szCs w:val="20"/>
        </w:rPr>
        <w:tab/>
      </w:r>
    </w:p>
    <w:sectPr w:rsidR="00AF36FC" w:rsidRPr="00BF43A4" w:rsidSect="00C97A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BD652" w14:textId="77777777" w:rsidR="00F77044" w:rsidRDefault="00F77044" w:rsidP="007844B6">
      <w:pPr>
        <w:spacing w:after="0" w:line="240" w:lineRule="auto"/>
      </w:pPr>
      <w:r>
        <w:separator/>
      </w:r>
    </w:p>
  </w:endnote>
  <w:endnote w:type="continuationSeparator" w:id="0">
    <w:p w14:paraId="7810E80F" w14:textId="77777777" w:rsidR="00F77044" w:rsidRDefault="00F77044" w:rsidP="00784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61D7F" w14:textId="77777777" w:rsidR="00F77044" w:rsidRDefault="00F77044" w:rsidP="007844B6">
      <w:pPr>
        <w:spacing w:after="0" w:line="240" w:lineRule="auto"/>
      </w:pPr>
      <w:r>
        <w:separator/>
      </w:r>
    </w:p>
  </w:footnote>
  <w:footnote w:type="continuationSeparator" w:id="0">
    <w:p w14:paraId="22D65241" w14:textId="77777777" w:rsidR="00F77044" w:rsidRDefault="00F77044" w:rsidP="007844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1A6"/>
    <w:rsid w:val="00085F52"/>
    <w:rsid w:val="0013065B"/>
    <w:rsid w:val="001771A6"/>
    <w:rsid w:val="00180854"/>
    <w:rsid w:val="00187447"/>
    <w:rsid w:val="00237CD1"/>
    <w:rsid w:val="002C307B"/>
    <w:rsid w:val="002E01F5"/>
    <w:rsid w:val="002E7058"/>
    <w:rsid w:val="00352DAE"/>
    <w:rsid w:val="00365384"/>
    <w:rsid w:val="00371626"/>
    <w:rsid w:val="00396E19"/>
    <w:rsid w:val="0042445E"/>
    <w:rsid w:val="00482C94"/>
    <w:rsid w:val="005744AA"/>
    <w:rsid w:val="005C120C"/>
    <w:rsid w:val="006005D0"/>
    <w:rsid w:val="00663BE8"/>
    <w:rsid w:val="006C3008"/>
    <w:rsid w:val="00740757"/>
    <w:rsid w:val="007844B6"/>
    <w:rsid w:val="008044D9"/>
    <w:rsid w:val="00817CD6"/>
    <w:rsid w:val="00832C25"/>
    <w:rsid w:val="008A4E79"/>
    <w:rsid w:val="008F416F"/>
    <w:rsid w:val="009542F5"/>
    <w:rsid w:val="00975B8B"/>
    <w:rsid w:val="009C10D5"/>
    <w:rsid w:val="009E2AB0"/>
    <w:rsid w:val="00A3742D"/>
    <w:rsid w:val="00A90B96"/>
    <w:rsid w:val="00AB6BA2"/>
    <w:rsid w:val="00AF36FC"/>
    <w:rsid w:val="00B019F0"/>
    <w:rsid w:val="00B42A4B"/>
    <w:rsid w:val="00B540CD"/>
    <w:rsid w:val="00BF43A4"/>
    <w:rsid w:val="00C54024"/>
    <w:rsid w:val="00C97A6F"/>
    <w:rsid w:val="00CB499E"/>
    <w:rsid w:val="00D00A9E"/>
    <w:rsid w:val="00DB5F85"/>
    <w:rsid w:val="00E02108"/>
    <w:rsid w:val="00E11938"/>
    <w:rsid w:val="00E1664E"/>
    <w:rsid w:val="00E67B37"/>
    <w:rsid w:val="00E701E6"/>
    <w:rsid w:val="00E96733"/>
    <w:rsid w:val="00EA13EB"/>
    <w:rsid w:val="00F66128"/>
    <w:rsid w:val="00F77044"/>
    <w:rsid w:val="00FA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0A938"/>
  <w15:chartTrackingRefBased/>
  <w15:docId w15:val="{5BEE746D-9135-4113-9C87-854A5D9DC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4B6"/>
  </w:style>
  <w:style w:type="paragraph" w:styleId="Footer">
    <w:name w:val="footer"/>
    <w:basedOn w:val="Normal"/>
    <w:link w:val="FooterChar"/>
    <w:uiPriority w:val="99"/>
    <w:unhideWhenUsed/>
    <w:rsid w:val="007844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4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1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85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6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9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d169ae-d11a-4ca8-afcb-75ab97991f8b" xsi:nil="true"/>
    <lcf76f155ced4ddcb4097134ff3c332f xmlns="bc5db3ea-0bb4-49b9-9f0e-ddeac2ed977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9E7553A782844AB05BCEDB9FB8E86" ma:contentTypeVersion="12" ma:contentTypeDescription="Create a new document." ma:contentTypeScope="" ma:versionID="4d123d4bfbec65c9cba2b2c882b0b09b">
  <xsd:schema xmlns:xsd="http://www.w3.org/2001/XMLSchema" xmlns:xs="http://www.w3.org/2001/XMLSchema" xmlns:p="http://schemas.microsoft.com/office/2006/metadata/properties" xmlns:ns2="bc5db3ea-0bb4-49b9-9f0e-ddeac2ed9770" xmlns:ns3="86d169ae-d11a-4ca8-afcb-75ab97991f8b" targetNamespace="http://schemas.microsoft.com/office/2006/metadata/properties" ma:root="true" ma:fieldsID="c2417de61613e4618a2c1240b93e94bc" ns2:_="" ns3:_="">
    <xsd:import namespace="bc5db3ea-0bb4-49b9-9f0e-ddeac2ed9770"/>
    <xsd:import namespace="86d169ae-d11a-4ca8-afcb-75ab97991f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db3ea-0bb4-49b9-9f0e-ddeac2ed9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4f5f292-a91f-47d1-9bfd-13bf55662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169ae-d11a-4ca8-afcb-75ab97991f8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50a984-b286-4f57-b9d3-0f543007e48e}" ma:internalName="TaxCatchAll" ma:showField="CatchAllData" ma:web="86d169ae-d11a-4ca8-afcb-75ab97991f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A57F73-BD73-4A78-9CA4-30FE58205F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FE3AB-554A-4FAF-9467-0F0B0B7C22A0}">
  <ds:schemaRefs>
    <ds:schemaRef ds:uri="http://schemas.microsoft.com/office/2006/metadata/properties"/>
    <ds:schemaRef ds:uri="http://schemas.microsoft.com/office/infopath/2007/PartnerControls"/>
    <ds:schemaRef ds:uri="86d169ae-d11a-4ca8-afcb-75ab97991f8b"/>
    <ds:schemaRef ds:uri="bc5db3ea-0bb4-49b9-9f0e-ddeac2ed9770"/>
  </ds:schemaRefs>
</ds:datastoreItem>
</file>

<file path=customXml/itemProps3.xml><?xml version="1.0" encoding="utf-8"?>
<ds:datastoreItem xmlns:ds="http://schemas.openxmlformats.org/officeDocument/2006/customXml" ds:itemID="{44FD6670-E7D0-4604-A316-35D7EA9FEF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db3ea-0bb4-49b9-9f0e-ddeac2ed9770"/>
    <ds:schemaRef ds:uri="86d169ae-d11a-4ca8-afcb-75ab97991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HTG</Company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Krahn</dc:creator>
  <cp:keywords/>
  <dc:description/>
  <cp:lastModifiedBy>Chantal Unfug (NSD)</cp:lastModifiedBy>
  <cp:revision>29</cp:revision>
  <dcterms:created xsi:type="dcterms:W3CDTF">2024-03-05T18:01:00Z</dcterms:created>
  <dcterms:modified xsi:type="dcterms:W3CDTF">2026-06-25T17:55:00Z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0x01010051C9E7553A782844AB05BCEDB9FB8E86</vt:lpwstr>
  </property>
  <property fmtid="{D5CDD505-2E9C-101B-9397-08002B2CF9AE}" pid="3" name="MediaServiceImageTags">
    <vt:lpwstr/>
  </property>
</Properties>
</file>